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409B5" w14:textId="77777777" w:rsidR="00595CFC" w:rsidRPr="00731D28" w:rsidRDefault="00251515" w:rsidP="00595CFC">
      <w:pPr>
        <w:jc w:val="right"/>
      </w:pPr>
    </w:p>
    <w:p w14:paraId="51F53813" w14:textId="77777777" w:rsidR="00595CFC" w:rsidRPr="00731D28" w:rsidRDefault="00251515" w:rsidP="00595CFC">
      <w:pPr>
        <w:jc w:val="right"/>
      </w:pPr>
    </w:p>
    <w:p w14:paraId="47750A24" w14:textId="77777777" w:rsidR="00595CFC" w:rsidRPr="00731D28" w:rsidRDefault="00251515" w:rsidP="00595CFC">
      <w:pPr>
        <w:jc w:val="right"/>
      </w:pPr>
      <w:r w:rsidRPr="00731D28">
        <w:t xml:space="preserve">Warszawa,  </w:t>
      </w:r>
      <w:bookmarkStart w:id="0" w:name="ezdDataPodpisu"/>
      <w:r w:rsidRPr="00731D28">
        <w:t>04 lutego 2021</w:t>
      </w:r>
      <w:bookmarkEnd w:id="0"/>
      <w:r w:rsidRPr="00731D28">
        <w:t xml:space="preserve"> r.</w:t>
      </w:r>
    </w:p>
    <w:p w14:paraId="7012EDBA" w14:textId="77777777" w:rsidR="00417DAD" w:rsidRDefault="00251515" w:rsidP="00417DAD">
      <w:pPr>
        <w:pStyle w:val="menfont"/>
      </w:pPr>
      <w:bookmarkStart w:id="1" w:name="ezdSprawaZnak"/>
      <w:r>
        <w:t>DKO-WOKO.4032.5.2021</w:t>
      </w:r>
      <w:bookmarkEnd w:id="1"/>
      <w:r>
        <w:t>.</w:t>
      </w:r>
      <w:bookmarkStart w:id="2" w:name="ezdAutorInicjaly"/>
      <w:r>
        <w:t>MK</w:t>
      </w:r>
      <w:bookmarkEnd w:id="2"/>
    </w:p>
    <w:p w14:paraId="2136F2EE" w14:textId="77777777" w:rsidR="00595CFC" w:rsidRPr="00731D28" w:rsidRDefault="00251515" w:rsidP="00595CFC">
      <w:pPr>
        <w:pStyle w:val="menfont"/>
      </w:pPr>
    </w:p>
    <w:p w14:paraId="54125FC3" w14:textId="77777777" w:rsidR="005B3D7E" w:rsidRDefault="00251515" w:rsidP="005B3D7E">
      <w:pPr>
        <w:pStyle w:val="menfont"/>
        <w:ind w:left="2832" w:firstLine="708"/>
      </w:pPr>
    </w:p>
    <w:p w14:paraId="5FF0AABB" w14:textId="77777777" w:rsidR="005B3D7E" w:rsidRDefault="00251515" w:rsidP="005B3D7E">
      <w:pPr>
        <w:pStyle w:val="menfont"/>
        <w:ind w:left="2832" w:firstLine="708"/>
      </w:pPr>
    </w:p>
    <w:p w14:paraId="2ED2C18B" w14:textId="77777777" w:rsidR="00595CFC" w:rsidRDefault="00251515" w:rsidP="005B3D7E">
      <w:pPr>
        <w:pStyle w:val="menfont"/>
        <w:ind w:left="2832" w:firstLine="708"/>
      </w:pPr>
      <w:r>
        <w:t>Pan</w:t>
      </w:r>
    </w:p>
    <w:p w14:paraId="6657C3C4" w14:textId="77777777" w:rsidR="005B3D7E" w:rsidRDefault="00251515" w:rsidP="005B3D7E">
      <w:pPr>
        <w:pStyle w:val="menfont"/>
        <w:ind w:left="2832" w:firstLine="708"/>
      </w:pPr>
      <w:r>
        <w:t>dr Jan Golba</w:t>
      </w:r>
    </w:p>
    <w:p w14:paraId="4FFE20FA" w14:textId="77777777" w:rsidR="005B3D7E" w:rsidRDefault="00251515" w:rsidP="005B3D7E">
      <w:pPr>
        <w:pStyle w:val="menfont"/>
        <w:ind w:left="2832" w:firstLine="708"/>
      </w:pPr>
      <w:r>
        <w:t xml:space="preserve">Prezes Zarządu </w:t>
      </w:r>
    </w:p>
    <w:p w14:paraId="6343EA70" w14:textId="77777777" w:rsidR="005B3D7E" w:rsidRDefault="00251515" w:rsidP="005B3D7E">
      <w:pPr>
        <w:pStyle w:val="menfont"/>
        <w:ind w:left="2832" w:firstLine="708"/>
      </w:pPr>
      <w:r w:rsidRPr="005B3D7E">
        <w:t xml:space="preserve">Stowarzyszenia Gmin Uzdrowiskowych RP </w:t>
      </w:r>
    </w:p>
    <w:p w14:paraId="3F85BFCD" w14:textId="77777777" w:rsidR="005B3D7E" w:rsidRDefault="00251515" w:rsidP="00595CFC">
      <w:pPr>
        <w:pStyle w:val="menfont"/>
      </w:pPr>
      <w:r>
        <w:tab/>
      </w:r>
      <w:r>
        <w:tab/>
      </w:r>
      <w:r>
        <w:tab/>
      </w:r>
      <w:r>
        <w:tab/>
      </w:r>
      <w:r>
        <w:tab/>
        <w:t>e-mail: biuro@sgurp.pl</w:t>
      </w:r>
    </w:p>
    <w:p w14:paraId="091BF1A5" w14:textId="77777777" w:rsidR="005B3D7E" w:rsidRDefault="00251515" w:rsidP="00595CFC">
      <w:pPr>
        <w:pStyle w:val="menfont"/>
      </w:pPr>
    </w:p>
    <w:p w14:paraId="1011F613" w14:textId="77777777" w:rsidR="00107759" w:rsidRDefault="00251515" w:rsidP="00107759">
      <w:pPr>
        <w:pStyle w:val="menfont"/>
        <w:ind w:firstLine="708"/>
      </w:pPr>
      <w:r>
        <w:t>Panie Prezesie!</w:t>
      </w:r>
    </w:p>
    <w:p w14:paraId="1C19F40C" w14:textId="77777777" w:rsidR="00107759" w:rsidRDefault="00251515" w:rsidP="00595CFC">
      <w:pPr>
        <w:pStyle w:val="menfont"/>
      </w:pPr>
    </w:p>
    <w:p w14:paraId="2AB42C3B" w14:textId="77777777" w:rsidR="00107759" w:rsidRDefault="00251515" w:rsidP="00107759">
      <w:pPr>
        <w:pStyle w:val="menfont"/>
        <w:ind w:firstLine="708"/>
        <w:jc w:val="both"/>
      </w:pPr>
      <w:r>
        <w:t xml:space="preserve">Odpowiadając na pismo </w:t>
      </w:r>
      <w:r w:rsidRPr="005B3D7E">
        <w:t>z 20 stycznia 2021 r.</w:t>
      </w:r>
      <w:r>
        <w:t xml:space="preserve"> skierowane do Prezesa Rady Ministrów w sprawie zmian w </w:t>
      </w:r>
      <w:r w:rsidRPr="005B3D7E">
        <w:t>organizacji roku szkolnego, w tym terminów ferii zimowych i przerwy letniej w roku sz</w:t>
      </w:r>
      <w:r>
        <w:t>kolnym 2020/2021 oraz 2021/2022 uprzejmie informuję, że Minister Edukacji i Nauki nie może poprzeć zgłaszanego post</w:t>
      </w:r>
      <w:r>
        <w:t xml:space="preserve">ulatu. </w:t>
      </w:r>
    </w:p>
    <w:p w14:paraId="5D118BEE" w14:textId="77777777" w:rsidR="006B7EDE" w:rsidRDefault="00251515" w:rsidP="00107759">
      <w:pPr>
        <w:pStyle w:val="menfont"/>
        <w:ind w:firstLine="708"/>
        <w:jc w:val="both"/>
      </w:pPr>
    </w:p>
    <w:p w14:paraId="053201A8" w14:textId="77777777" w:rsidR="004C5588" w:rsidRDefault="00251515" w:rsidP="00107759">
      <w:pPr>
        <w:pStyle w:val="menfont"/>
        <w:ind w:firstLine="708"/>
        <w:jc w:val="both"/>
      </w:pPr>
      <w:r>
        <w:t>Troską</w:t>
      </w:r>
      <w:r>
        <w:t xml:space="preserve"> resoru ośw</w:t>
      </w:r>
      <w:r>
        <w:t xml:space="preserve">iaty są przede wszystkim dzieci, </w:t>
      </w:r>
      <w:r>
        <w:t>objęte obowiązkiem szkolnym i młodzież</w:t>
      </w:r>
      <w:r>
        <w:t>,</w:t>
      </w:r>
      <w:r>
        <w:t xml:space="preserve"> realizująca obowiązek nauki – zdobywająca wiedzę </w:t>
      </w:r>
      <w:r>
        <w:br/>
      </w:r>
      <w:r>
        <w:t xml:space="preserve">i umiejętności </w:t>
      </w:r>
      <w:r>
        <w:t>niezbędne</w:t>
      </w:r>
      <w:r>
        <w:t xml:space="preserve"> do dalszego kształcenia w szkołach wyższych </w:t>
      </w:r>
      <w:r>
        <w:br/>
      </w:r>
      <w:r>
        <w:t xml:space="preserve">i </w:t>
      </w:r>
      <w:r>
        <w:t xml:space="preserve">do </w:t>
      </w:r>
      <w:r>
        <w:t>uzyskania kwalifikacji zawodowyc</w:t>
      </w:r>
      <w:r>
        <w:t>h.</w:t>
      </w:r>
    </w:p>
    <w:p w14:paraId="6A76357D" w14:textId="77777777" w:rsidR="006B7EDE" w:rsidRDefault="00251515" w:rsidP="00107759">
      <w:pPr>
        <w:pStyle w:val="menfont"/>
        <w:ind w:firstLine="708"/>
        <w:jc w:val="both"/>
      </w:pPr>
    </w:p>
    <w:p w14:paraId="53EEE3BC" w14:textId="77777777" w:rsidR="00E50C31" w:rsidRDefault="00251515" w:rsidP="00107759">
      <w:pPr>
        <w:pStyle w:val="menfont"/>
        <w:ind w:firstLine="708"/>
        <w:jc w:val="both"/>
      </w:pPr>
      <w:r>
        <w:t>Nauczanie w szkołach – z przyczyn obiektywnych – od marca ubiegłego roku odbywa się w warunkach szczególnych. Dla całego środowiska szkolnego: uczniów</w:t>
      </w:r>
      <w:r>
        <w:t>,</w:t>
      </w:r>
      <w:r>
        <w:t xml:space="preserve"> ich rodziców, nauczycieli oraz kadry zarządzającej to czas realizacji obowiązków w zupełnie zmienion</w:t>
      </w:r>
      <w:r>
        <w:t xml:space="preserve">ych okolicznościach. Dzięki nowym formom realizacji zadań szkół i placówek – z wykorzystaniem metod i technik kształcenia na odległość – proces edukacyjny jest prowadzony na tyle skutecznie, na ile jest to możliwe w związku z </w:t>
      </w:r>
      <w:r>
        <w:t>ogłoszoną</w:t>
      </w:r>
      <w:r>
        <w:t xml:space="preserve"> pandemią i restrykcj</w:t>
      </w:r>
      <w:r>
        <w:t xml:space="preserve">ami, powodującymi  ograniczenia w życiu społecznym. Wprowadzona przez rząd zmiana terminu ferii zimowych, a także zmienione w ubiegłym roku terminy egzaminów maturalnych były wprost uzasadnione wyższą koniecznością zwiększenia bezpieczeństwa epidemicznego </w:t>
      </w:r>
      <w:r>
        <w:t xml:space="preserve">obywateli. </w:t>
      </w:r>
    </w:p>
    <w:p w14:paraId="0EA38FA6" w14:textId="77777777" w:rsidR="006B7EDE" w:rsidRDefault="00251515" w:rsidP="00107759">
      <w:pPr>
        <w:pStyle w:val="menfont"/>
        <w:ind w:firstLine="708"/>
        <w:jc w:val="both"/>
      </w:pPr>
    </w:p>
    <w:p w14:paraId="33CA7972" w14:textId="77777777" w:rsidR="00595CFC" w:rsidRDefault="00251515" w:rsidP="00107759">
      <w:pPr>
        <w:pStyle w:val="menfont"/>
        <w:ind w:firstLine="708"/>
        <w:jc w:val="both"/>
      </w:pPr>
      <w:r>
        <w:t xml:space="preserve">Należy </w:t>
      </w:r>
      <w:r>
        <w:t xml:space="preserve"> </w:t>
      </w:r>
      <w:r>
        <w:t>pamiętać, że kalendarz roku szkolnego jest dostosowany do bardzo wielu elementów procesu dydaktycznego</w:t>
      </w:r>
      <w:r>
        <w:t>, m.in.</w:t>
      </w:r>
      <w:r>
        <w:t xml:space="preserve">: </w:t>
      </w:r>
    </w:p>
    <w:p w14:paraId="79A1CF58" w14:textId="77777777" w:rsidR="00E50C31" w:rsidRDefault="00251515" w:rsidP="00107759">
      <w:pPr>
        <w:pStyle w:val="menfont"/>
        <w:ind w:firstLine="708"/>
        <w:jc w:val="both"/>
      </w:pPr>
      <w:r>
        <w:t>- ustalona w danym roku szkolnym liczba dni nauki szkolnej (dni zajęć dydaktyczno-wychowawczych) zapewnia możliwość realiza</w:t>
      </w:r>
      <w:r>
        <w:t>cji programów nauczania;</w:t>
      </w:r>
    </w:p>
    <w:p w14:paraId="4F9C675E" w14:textId="77777777" w:rsidR="006B7EDE" w:rsidRDefault="00251515" w:rsidP="00107759">
      <w:pPr>
        <w:pStyle w:val="menfont"/>
        <w:ind w:firstLine="708"/>
        <w:jc w:val="both"/>
      </w:pPr>
      <w:r>
        <w:t xml:space="preserve">- </w:t>
      </w:r>
      <w:r>
        <w:t xml:space="preserve">terminy egzaminów zewnętrznych (ósmoklasisty, maturalnego </w:t>
      </w:r>
      <w:r>
        <w:br/>
        <w:t xml:space="preserve">i egzaminów zawodowych) są dostosowane </w:t>
      </w:r>
      <w:r>
        <w:t xml:space="preserve">do terminów przerw </w:t>
      </w:r>
      <w:r>
        <w:t>w zajęciach;</w:t>
      </w:r>
    </w:p>
    <w:p w14:paraId="3E36597D" w14:textId="77777777" w:rsidR="00E50C31" w:rsidRDefault="00251515" w:rsidP="00107759">
      <w:pPr>
        <w:pStyle w:val="menfont"/>
        <w:ind w:firstLine="708"/>
        <w:jc w:val="both"/>
      </w:pPr>
      <w:r>
        <w:lastRenderedPageBreak/>
        <w:t xml:space="preserve">- uczniowie podlegają ocenianiu </w:t>
      </w:r>
      <w:r>
        <w:t>śródrocznemu</w:t>
      </w:r>
      <w:r>
        <w:t xml:space="preserve"> i rocznej klasyfikacji </w:t>
      </w:r>
      <w:r>
        <w:br/>
      </w:r>
      <w:r>
        <w:t>w terminach</w:t>
      </w:r>
      <w:r>
        <w:t>,</w:t>
      </w:r>
      <w:r>
        <w:t xml:space="preserve"> umożliwiających im przechodzenie </w:t>
      </w:r>
      <w:r>
        <w:t xml:space="preserve">i rekrutację </w:t>
      </w:r>
      <w:r>
        <w:t xml:space="preserve">do szkół innych </w:t>
      </w:r>
      <w:r>
        <w:t>typów, a terminy rekrutacji są odpowiednio wcześniej ustalone i obowiązujące na terenie całego kraju</w:t>
      </w:r>
      <w:r>
        <w:t xml:space="preserve"> (zgodnie z konstytucyjną</w:t>
      </w:r>
      <w:r>
        <w:t xml:space="preserve"> zasadą powszechnej dostępności do edukacji);</w:t>
      </w:r>
    </w:p>
    <w:p w14:paraId="4613F02B" w14:textId="77777777" w:rsidR="006B7EDE" w:rsidRDefault="00251515" w:rsidP="00107759">
      <w:pPr>
        <w:pStyle w:val="menfont"/>
        <w:ind w:firstLine="708"/>
        <w:jc w:val="both"/>
      </w:pPr>
      <w:r>
        <w:t>- okresy ferii zimowyc</w:t>
      </w:r>
      <w:r>
        <w:t xml:space="preserve">h i letnich są </w:t>
      </w:r>
      <w:r>
        <w:t xml:space="preserve">ustalonym </w:t>
      </w:r>
      <w:r>
        <w:t>ustawowo czasem urlopu wypoczynkowego nauczycieli;</w:t>
      </w:r>
    </w:p>
    <w:p w14:paraId="05F180B5" w14:textId="77777777" w:rsidR="006B7EDE" w:rsidRDefault="00251515" w:rsidP="006B7EDE">
      <w:pPr>
        <w:pStyle w:val="menfont"/>
        <w:jc w:val="both"/>
      </w:pPr>
      <w:r>
        <w:tab/>
      </w:r>
      <w:r>
        <w:t xml:space="preserve">- rodzice, zwłaszcza młodszych uczniów, dostosowują do kalendarza roku szkolnego swoje urlopy wypoczynkowe itp. </w:t>
      </w:r>
    </w:p>
    <w:p w14:paraId="1CE3667D" w14:textId="77777777" w:rsidR="00974B92" w:rsidRDefault="00251515" w:rsidP="006B7EDE">
      <w:pPr>
        <w:pStyle w:val="menfont"/>
        <w:jc w:val="both"/>
      </w:pPr>
    </w:p>
    <w:p w14:paraId="5ADF8EDE" w14:textId="77777777" w:rsidR="00974B92" w:rsidRDefault="00251515" w:rsidP="006B7EDE">
      <w:pPr>
        <w:pStyle w:val="menfont"/>
        <w:jc w:val="both"/>
      </w:pPr>
      <w:r>
        <w:tab/>
        <w:t xml:space="preserve">Z punktu widzenia dobrostanu edukacyjnego uczniów każda ingerencja </w:t>
      </w:r>
      <w:r>
        <w:br/>
        <w:t>w organizację roku szkolnego</w:t>
      </w:r>
      <w:r>
        <w:t xml:space="preserve"> (</w:t>
      </w:r>
      <w:r>
        <w:t>z</w:t>
      </w:r>
      <w:r>
        <w:t>właszcza w trakcie jego trwania)</w:t>
      </w:r>
      <w:r>
        <w:t xml:space="preserve"> ma negaty</w:t>
      </w:r>
      <w:r>
        <w:t>wny wpływ na proces  dydaktyczno-wychowawczy, który dla osiągnięcia swoich założeń powinien być zaplanowany i przewidywalny.</w:t>
      </w:r>
    </w:p>
    <w:p w14:paraId="4D78C319" w14:textId="77777777" w:rsidR="00974B92" w:rsidRDefault="00251515" w:rsidP="006B7EDE">
      <w:pPr>
        <w:pStyle w:val="menfont"/>
        <w:jc w:val="both"/>
      </w:pPr>
    </w:p>
    <w:p w14:paraId="2CE177DD" w14:textId="77777777" w:rsidR="00974B92" w:rsidRDefault="00251515" w:rsidP="006B7EDE">
      <w:pPr>
        <w:pStyle w:val="menfont"/>
        <w:jc w:val="both"/>
      </w:pPr>
      <w:r>
        <w:tab/>
        <w:t xml:space="preserve">Rozumiejąc szczególnie trudną sytuację branży turystycznej, która ponosi dotkliwe konsekwencje wprowadzonych </w:t>
      </w:r>
      <w:r>
        <w:t>obostrzeń epidemiczn</w:t>
      </w:r>
      <w:r>
        <w:t xml:space="preserve">ych, proszę </w:t>
      </w:r>
      <w:r>
        <w:br/>
        <w:t>o zrozumienie także sytuacji uczniów i nauczycieli, którzy chcą jak najszybszego powrotu do zwykłego, tradycyjnego trybu pracy i nauki w przewidywalnych warunkach i znanych terminach.</w:t>
      </w:r>
    </w:p>
    <w:p w14:paraId="60C034B2" w14:textId="77777777" w:rsidR="00974B92" w:rsidRDefault="00251515" w:rsidP="006B7EDE">
      <w:pPr>
        <w:pStyle w:val="menfont"/>
        <w:jc w:val="both"/>
      </w:pPr>
    </w:p>
    <w:p w14:paraId="48B28195" w14:textId="77777777" w:rsidR="00595CFC" w:rsidRPr="00731D28" w:rsidRDefault="00251515" w:rsidP="00A36D87">
      <w:pPr>
        <w:pStyle w:val="menfont"/>
        <w:jc w:val="both"/>
      </w:pPr>
      <w:r>
        <w:tab/>
      </w:r>
    </w:p>
    <w:p w14:paraId="032200B5" w14:textId="77777777" w:rsidR="00595CFC" w:rsidRPr="002F07B4" w:rsidRDefault="00251515" w:rsidP="00595CFC">
      <w:pPr>
        <w:pStyle w:val="menfont"/>
        <w:ind w:right="707"/>
        <w:jc w:val="right"/>
      </w:pPr>
    </w:p>
    <w:p w14:paraId="4A81CF7C" w14:textId="77777777" w:rsidR="00595CFC" w:rsidRPr="002F07B4" w:rsidRDefault="00251515" w:rsidP="00A36D87">
      <w:pPr>
        <w:pStyle w:val="menfont"/>
        <w:ind w:left="4956" w:right="707"/>
        <w:jc w:val="center"/>
      </w:pPr>
      <w:r w:rsidRPr="002F07B4">
        <w:t>Z wyrazami szacunku</w:t>
      </w:r>
    </w:p>
    <w:p w14:paraId="71019692" w14:textId="77777777" w:rsidR="00595CFC" w:rsidRPr="00731D28" w:rsidRDefault="00251515" w:rsidP="00595CFC">
      <w:pPr>
        <w:pStyle w:val="menfont"/>
        <w:ind w:right="-285"/>
        <w:rPr>
          <w:sz w:val="20"/>
        </w:rPr>
      </w:pPr>
      <w:r w:rsidRPr="00731D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106EF" wp14:editId="23C3C423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2781300" cy="695325"/>
                <wp:effectExtent l="0" t="0" r="0" b="952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066AD" w14:textId="77777777" w:rsidR="00595CFC" w:rsidRPr="00731D28" w:rsidRDefault="00251515" w:rsidP="00595CFC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3" w:name="ezdPracownikNazwa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Katarzyna Koszewska</w:t>
                            </w:r>
                            <w:bookmarkEnd w:id="3"/>
                          </w:p>
                          <w:p w14:paraId="31FFAD47" w14:textId="77777777" w:rsidR="00595CFC" w:rsidRPr="00731D28" w:rsidRDefault="00251515" w:rsidP="00595CFC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Stanowisko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</w:t>
                            </w:r>
                            <w:bookmarkEnd w:id="4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</w:t>
                            </w:r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54.75pt;margin-left:0;margin-top:24pt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width:219pt;z-index:251658240" filled="f" fillcolor="this" stroked="f">
                <v:textbox>
                  <w:txbxContent>
                    <w:p w:rsidR="00595CFC" w:rsidRPr="00731D28" w:rsidP="00595CFC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3" w:name="ezdPracownikNazwa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t>Katarzyna Koszewska</w:t>
                      </w:r>
                      <w:bookmarkEnd w:id="3"/>
                    </w:p>
                    <w:p w:rsidR="00595CFC" w:rsidRPr="00731D28" w:rsidP="00595CFC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Stanowisko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t>Dyrektor</w:t>
                      </w:r>
                      <w:bookmarkEnd w:id="4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FA5DAA" w14:textId="77777777" w:rsidR="00087592" w:rsidRPr="00731D28" w:rsidRDefault="00251515" w:rsidP="00595CFC"/>
    <w:p w14:paraId="73E8420F" w14:textId="77777777" w:rsidR="00595CFC" w:rsidRPr="00731D28" w:rsidRDefault="00251515" w:rsidP="00595CFC"/>
    <w:p w14:paraId="303B2A98" w14:textId="77777777" w:rsidR="00595CFC" w:rsidRPr="00731D28" w:rsidRDefault="00251515" w:rsidP="00595CFC"/>
    <w:p w14:paraId="68DDC77B" w14:textId="77777777" w:rsidR="00595CFC" w:rsidRPr="00731D28" w:rsidRDefault="00251515" w:rsidP="00595CFC"/>
    <w:p w14:paraId="1F3AB7B7" w14:textId="77777777" w:rsidR="00595CFC" w:rsidRPr="00731D28" w:rsidRDefault="00251515" w:rsidP="00595CFC"/>
    <w:p w14:paraId="2AA6AEE4" w14:textId="77777777" w:rsidR="00731D28" w:rsidRDefault="00251515" w:rsidP="00595CFC"/>
    <w:p w14:paraId="57901846" w14:textId="77777777" w:rsidR="009771FA" w:rsidRDefault="00251515" w:rsidP="00595CFC"/>
    <w:p w14:paraId="4E001F27" w14:textId="77777777" w:rsidR="009771FA" w:rsidRDefault="00251515" w:rsidP="00595CFC"/>
    <w:p w14:paraId="75B80051" w14:textId="77777777" w:rsidR="009771FA" w:rsidRDefault="00251515" w:rsidP="00595CFC"/>
    <w:p w14:paraId="2EF12BDF" w14:textId="77777777" w:rsidR="009771FA" w:rsidRDefault="00251515" w:rsidP="00595CFC"/>
    <w:p w14:paraId="752CDB02" w14:textId="77777777" w:rsidR="009771FA" w:rsidRDefault="00251515" w:rsidP="00595CFC"/>
    <w:p w14:paraId="54DAC320" w14:textId="77777777" w:rsidR="009771FA" w:rsidRDefault="00251515" w:rsidP="00595CFC"/>
    <w:p w14:paraId="677C95F0" w14:textId="77777777" w:rsidR="00595CFC" w:rsidRPr="00731D28" w:rsidRDefault="00251515" w:rsidP="00595CFC">
      <w:r w:rsidRPr="009771FA">
        <w:rPr>
          <w:u w:val="single"/>
        </w:rPr>
        <w:t>Do wiadomości:</w:t>
      </w:r>
      <w:r>
        <w:br/>
        <w:t xml:space="preserve">Biuro Prezesa Rady Ministrów – dot. pisma nr </w:t>
      </w:r>
      <w:r w:rsidRPr="009771FA">
        <w:t>BPRM.517.3.1.2021.JP</w:t>
      </w:r>
    </w:p>
    <w:sectPr w:rsidR="00595CFC" w:rsidRPr="00731D28" w:rsidSect="001F3B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1813F" w14:textId="77777777" w:rsidR="00251515" w:rsidRDefault="00251515">
      <w:r>
        <w:separator/>
      </w:r>
    </w:p>
  </w:endnote>
  <w:endnote w:type="continuationSeparator" w:id="0">
    <w:p w14:paraId="689FF1E9" w14:textId="77777777" w:rsidR="00251515" w:rsidRDefault="0025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E2D3" w14:textId="77777777" w:rsidR="00294117" w:rsidRDefault="002515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485E" w14:textId="77777777" w:rsidR="009C4C9E" w:rsidRPr="005A07D2" w:rsidRDefault="00251515" w:rsidP="005A07D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74 141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Sekretariat.D</w:t>
    </w:r>
    <w:r>
      <w:rPr>
        <w:rFonts w:asciiTheme="majorHAnsi" w:hAnsiTheme="majorHAnsi"/>
        <w:color w:val="7F7F7F" w:themeColor="text1" w:themeTint="80"/>
        <w:sz w:val="18"/>
        <w:szCs w:val="18"/>
      </w:rPr>
      <w:t>KO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17E69" w14:textId="77777777" w:rsidR="009C4C9E" w:rsidRPr="00731D28" w:rsidRDefault="00251515" w:rsidP="0004427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74 141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Sekretariat.D</w:t>
    </w:r>
    <w:r>
      <w:rPr>
        <w:rFonts w:asciiTheme="majorHAnsi" w:hAnsiTheme="majorHAnsi"/>
        <w:color w:val="7F7F7F" w:themeColor="text1" w:themeTint="80"/>
        <w:sz w:val="18"/>
        <w:szCs w:val="18"/>
      </w:rPr>
      <w:t>KO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47B54" w14:textId="77777777" w:rsidR="00251515" w:rsidRDefault="00251515">
      <w:r>
        <w:separator/>
      </w:r>
    </w:p>
  </w:footnote>
  <w:footnote w:type="continuationSeparator" w:id="0">
    <w:p w14:paraId="23B168D2" w14:textId="77777777" w:rsidR="00251515" w:rsidRDefault="0025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DBB4F" w14:textId="77777777" w:rsidR="00294117" w:rsidRDefault="002515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75CB9" w14:textId="77777777" w:rsidR="00294117" w:rsidRDefault="002515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C991D" w14:textId="77777777" w:rsidR="00731D28" w:rsidRPr="004E0DF4" w:rsidRDefault="00251515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5A3ABAC9" w14:textId="77777777" w:rsidR="00731D28" w:rsidRPr="0062693B" w:rsidRDefault="0025151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C5ABF">
      <w:rPr>
        <w:rFonts w:asciiTheme="majorHAnsi" w:hAnsiTheme="majorHAnsi"/>
        <w:color w:val="7F7F7F" w:themeColor="text1" w:themeTint="80"/>
        <w:szCs w:val="18"/>
      </w:rPr>
      <w:t>DEPARTAMENT KSZTAŁCENIA OGÓLNEGO</w:t>
    </w:r>
  </w:p>
  <w:p w14:paraId="1A1C9547" w14:textId="77777777" w:rsidR="005C4330" w:rsidRPr="00731D28" w:rsidRDefault="0025151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07"/>
    <w:rsid w:val="00251515"/>
    <w:rsid w:val="0035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93E4C"/>
  <w15:docId w15:val="{6C91B4F5-B887-483D-821F-4F43F7A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Iwona</cp:lastModifiedBy>
  <cp:revision>2</cp:revision>
  <dcterms:created xsi:type="dcterms:W3CDTF">2021-02-09T13:47:00Z</dcterms:created>
  <dcterms:modified xsi:type="dcterms:W3CDTF">2021-02-09T13:47:00Z</dcterms:modified>
</cp:coreProperties>
</file>